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44D9" w14:textId="24A27206" w:rsidR="00CC44AD" w:rsidRDefault="00C569CC">
      <w:r>
        <w:t>Underlag styrelsens förslag</w:t>
      </w:r>
      <w:r>
        <w:br/>
      </w:r>
      <w:r>
        <w:br/>
      </w:r>
      <w:r w:rsidRPr="006366F3">
        <w:rPr>
          <w:b/>
          <w:bCs/>
        </w:rPr>
        <w:t>Pendelparkering</w:t>
      </w:r>
      <w:r w:rsidR="00305AC3">
        <w:rPr>
          <w:b/>
          <w:bCs/>
        </w:rPr>
        <w:t xml:space="preserve"> punkt 8a</w:t>
      </w:r>
      <w:r>
        <w:br/>
        <w:t>Röd-</w:t>
      </w:r>
      <w:proofErr w:type="spellStart"/>
      <w:r>
        <w:t>Ammenäs</w:t>
      </w:r>
      <w:proofErr w:type="spellEnd"/>
      <w:r>
        <w:t xml:space="preserve"> Vägsamfällighet förvaltar pendelparkeringen vid infarten till </w:t>
      </w:r>
      <w:proofErr w:type="spellStart"/>
      <w:r>
        <w:t>Ammenäsvägen</w:t>
      </w:r>
      <w:proofErr w:type="spellEnd"/>
      <w:r>
        <w:t xml:space="preserve"> från väg 679. Pendelparkeringen är i huvudsak anlagd på fastigheten Forshälla-Röd 2:7 och är anlagd med tillstånd av</w:t>
      </w:r>
      <w:r w:rsidR="0036604C">
        <w:t xml:space="preserve"> den tidigare f</w:t>
      </w:r>
      <w:r>
        <w:t>astighetens ägare.</w:t>
      </w:r>
      <w:r>
        <w:br/>
      </w:r>
      <w:r>
        <w:br/>
        <w:t xml:space="preserve">I och med att pendelparkeringen formellt inte ingår i </w:t>
      </w:r>
      <w:r w:rsidR="006366F3">
        <w:t>den anläggning som föreningen förvaltar och att det saknas skriftlig upplåtelse för marken, så saknar föreningen formell rätt att uttaxera medel från medlemmarna för att underhålla pendelparkeringen, och rätten att ta marken i anspråk är heller inte säkrad för framtiden.</w:t>
      </w:r>
      <w:r w:rsidR="006366F3">
        <w:br/>
      </w:r>
      <w:r w:rsidR="006366F3">
        <w:br/>
        <w:t>Styrelsen anser därför att det vore lämpligt om pendelparkeringen vid den omprövning som pågår införlivades i anläggningen.</w:t>
      </w:r>
      <w:r w:rsidR="006366F3">
        <w:br/>
      </w:r>
      <w:r w:rsidR="006366F3">
        <w:br/>
        <w:t>Styrelsen har diskuterat frågan med ägar</w:t>
      </w:r>
      <w:r w:rsidR="00EA3092">
        <w:t xml:space="preserve">en </w:t>
      </w:r>
      <w:r w:rsidR="006366F3">
        <w:t xml:space="preserve">av Forshälla-Röd 2:7, som är positiv till att formellt upplåta marken till anläggningen. Lantmäteriet kan i sådant fall besluta om ersättning för upplåtelsen i </w:t>
      </w:r>
      <w:r w:rsidR="00EA3092">
        <w:t>f</w:t>
      </w:r>
      <w:r w:rsidR="006366F3">
        <w:t>örrättningen.</w:t>
      </w:r>
      <w:r w:rsidR="006366F3">
        <w:br/>
      </w:r>
      <w:r w:rsidR="006366F3">
        <w:br/>
        <w:t>Styrelsen föreslår mot bakgrund av ovanstående att stämman ger Styrelsen i uppdrag att i den pågående lantmäteriförrättningen begära att pendelparkeringen inkluderas i gemensamhetsanläggningen.</w:t>
      </w:r>
      <w:r>
        <w:br/>
      </w:r>
      <w:r>
        <w:br/>
      </w:r>
      <w:r>
        <w:br/>
      </w:r>
      <w:r w:rsidRPr="006366F3">
        <w:rPr>
          <w:b/>
          <w:bCs/>
        </w:rPr>
        <w:t xml:space="preserve">Breddning av </w:t>
      </w:r>
      <w:proofErr w:type="gramStart"/>
      <w:r w:rsidRPr="006366F3">
        <w:rPr>
          <w:b/>
          <w:bCs/>
        </w:rPr>
        <w:t>infart</w:t>
      </w:r>
      <w:r w:rsidR="005C31A0">
        <w:rPr>
          <w:b/>
          <w:bCs/>
        </w:rPr>
        <w:t xml:space="preserve"> punkt</w:t>
      </w:r>
      <w:proofErr w:type="gramEnd"/>
      <w:r w:rsidR="005C31A0">
        <w:rPr>
          <w:b/>
          <w:bCs/>
        </w:rPr>
        <w:t xml:space="preserve"> 8b</w:t>
      </w:r>
      <w:r>
        <w:br/>
      </w:r>
      <w:r w:rsidR="008C7ADE">
        <w:t xml:space="preserve">Infarten till </w:t>
      </w:r>
      <w:proofErr w:type="spellStart"/>
      <w:r w:rsidR="008C7ADE">
        <w:t>Ammenäsvägen</w:t>
      </w:r>
      <w:proofErr w:type="spellEnd"/>
      <w:r w:rsidR="008C7ADE">
        <w:t xml:space="preserve"> från väg 679 är smal, och många upplever att det uppstår problem vid infarten. Det är otydligt om, och </w:t>
      </w:r>
      <w:proofErr w:type="spellStart"/>
      <w:r w:rsidR="008C7ADE">
        <w:t>i.s.f</w:t>
      </w:r>
      <w:proofErr w:type="spellEnd"/>
      <w:r w:rsidR="008C7ADE">
        <w:t xml:space="preserve">. hur långt, </w:t>
      </w:r>
      <w:proofErr w:type="spellStart"/>
      <w:r w:rsidR="008C7ADE">
        <w:t>Ammenäsvägen</w:t>
      </w:r>
      <w:proofErr w:type="spellEnd"/>
      <w:r w:rsidR="008C7ADE">
        <w:t xml:space="preserve"> är tvåfilig vid infarten.</w:t>
      </w:r>
      <w:r w:rsidR="008C7ADE">
        <w:br/>
      </w:r>
      <w:r w:rsidR="008C7ADE">
        <w:br/>
        <w:t>Fordon som ska svänga in på vägen kan bli stående över båda körfälten på väg 679 för att släppa förbi fordon som ska köra ut, och det kan bli trångt för två fordon att mötas vid pendelparkeringen.</w:t>
      </w:r>
      <w:r w:rsidR="008C7ADE">
        <w:br/>
      </w:r>
      <w:r w:rsidR="008C7ADE">
        <w:br/>
        <w:t xml:space="preserve">Vid tidigare stämma </w:t>
      </w:r>
      <w:r w:rsidR="009C2792">
        <w:t xml:space="preserve">2018 </w:t>
      </w:r>
      <w:r w:rsidR="008C7ADE">
        <w:t>har medlemmarna beslutat att</w:t>
      </w:r>
      <w:r w:rsidR="009C2792">
        <w:t xml:space="preserve"> skapa säkrare in och utfart för pendelparkeringen, </w:t>
      </w:r>
      <w:r w:rsidR="008C7ADE">
        <w:t>men ingenting har gjorts för att förbättra trafiksituationen vid infarten.</w:t>
      </w:r>
      <w:r w:rsidR="008C7ADE">
        <w:br/>
      </w:r>
      <w:r w:rsidR="008C7ADE">
        <w:br/>
        <w:t>Styrelsen föreslår mot bakgrund av ovanstående att stämman ger styrelsen i uppdrag att i den pågående lantmäteriförrättningen begära att ytterligare utrymme upplåtes för anläggningen i syfte att bredda infarten.</w:t>
      </w:r>
      <w:r>
        <w:br/>
      </w:r>
      <w:r>
        <w:br/>
      </w:r>
      <w:r>
        <w:br/>
      </w:r>
      <w:r w:rsidRPr="008C7ADE">
        <w:rPr>
          <w:b/>
          <w:bCs/>
        </w:rPr>
        <w:t>Ny mötesplats</w:t>
      </w:r>
      <w:r w:rsidR="00271723">
        <w:rPr>
          <w:b/>
          <w:bCs/>
        </w:rPr>
        <w:t xml:space="preserve"> punkt 8c</w:t>
      </w:r>
      <w:r>
        <w:br/>
      </w:r>
      <w:r w:rsidR="00F54A88">
        <w:t xml:space="preserve">I backen i korsningen </w:t>
      </w:r>
      <w:proofErr w:type="spellStart"/>
      <w:r w:rsidR="00F54A88">
        <w:t>Ammenäsvägen</w:t>
      </w:r>
      <w:proofErr w:type="spellEnd"/>
      <w:r w:rsidR="00F54A88">
        <w:t xml:space="preserve">- </w:t>
      </w:r>
      <w:proofErr w:type="spellStart"/>
      <w:r w:rsidR="00F54A88">
        <w:t>Stångevägen</w:t>
      </w:r>
      <w:proofErr w:type="spellEnd"/>
      <w:r w:rsidR="00F54A88">
        <w:t xml:space="preserve"> är sikten dålig, särskilt sommartid då gräs och sly vuxit sig högt i vägkanten. </w:t>
      </w:r>
      <w:r w:rsidR="00652020">
        <w:t>För förare som kommer uppif</w:t>
      </w:r>
      <w:r w:rsidR="00604B0A">
        <w:t>r</w:t>
      </w:r>
      <w:r w:rsidR="00652020">
        <w:t xml:space="preserve">ån backen kan det vara svårt </w:t>
      </w:r>
      <w:r w:rsidR="00F54A88">
        <w:t>att se om något fordon är på väg</w:t>
      </w:r>
      <w:r w:rsidR="00652020">
        <w:t xml:space="preserve"> förbi mötesplatsen, och detsamma gäller för fordon som kommer från andra hållet. Förhållandena är inte bra ur trafiksäkerhetssynpunkt.</w:t>
      </w:r>
      <w:r w:rsidR="00652020">
        <w:br/>
      </w:r>
      <w:r w:rsidR="00652020">
        <w:br/>
        <w:t>Idag används infarten och vägrenen som en improviserad mötesplats. Styrelsen anser att det skulle kunna vara lämpligt att på denna plats utöka anläggningen med en mötesplats på västra sidan om vägen.</w:t>
      </w:r>
      <w:r w:rsidR="00652020">
        <w:br/>
      </w:r>
      <w:r w:rsidR="00652020">
        <w:lastRenderedPageBreak/>
        <w:t>Styrelsen föreslår därför att stämman ger styrelsen i uppdrag att i den pågående lantmäteriförrättningen begära att utrymme upplåts för att kunna anlägga en mötesplats på den aktuella platsen.</w:t>
      </w:r>
      <w:r>
        <w:br/>
      </w:r>
      <w:r>
        <w:br/>
      </w:r>
      <w:r w:rsidRPr="00652020">
        <w:rPr>
          <w:b/>
          <w:bCs/>
        </w:rPr>
        <w:t>Fastighetsbestämning</w:t>
      </w:r>
      <w:r w:rsidR="0005323D">
        <w:rPr>
          <w:b/>
          <w:bCs/>
        </w:rPr>
        <w:t xml:space="preserve"> punkt 8d</w:t>
      </w:r>
      <w:r w:rsidR="00652020">
        <w:rPr>
          <w:b/>
          <w:bCs/>
        </w:rPr>
        <w:br/>
      </w:r>
      <w:r w:rsidR="00652020" w:rsidRPr="00652020">
        <w:t xml:space="preserve">I förrättning enligt enskilda väglagen år </w:t>
      </w:r>
      <w:r w:rsidR="00652020">
        <w:t>1943 definieras det utrymme som upplåtits för anläggningen på följande sätt.</w:t>
      </w:r>
      <w:r w:rsidR="00652020">
        <w:br/>
      </w:r>
      <w:r w:rsidR="00B44681">
        <w:br/>
      </w:r>
      <w:r w:rsidR="00B44681">
        <w:rPr>
          <w:noProof/>
        </w:rPr>
        <w:drawing>
          <wp:inline distT="0" distB="0" distL="0" distR="0" wp14:anchorId="686E9517" wp14:editId="755A7EE0">
            <wp:extent cx="4248150" cy="12096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48150" cy="1209675"/>
                    </a:xfrm>
                    <a:prstGeom prst="rect">
                      <a:avLst/>
                    </a:prstGeom>
                  </pic:spPr>
                </pic:pic>
              </a:graphicData>
            </a:graphic>
          </wp:inline>
        </w:drawing>
      </w:r>
      <w:r w:rsidR="00B44681">
        <w:br/>
      </w:r>
      <w:r w:rsidR="00B44681">
        <w:br/>
        <w:t xml:space="preserve">I den senare förrättningen år 1956 som avser </w:t>
      </w:r>
      <w:proofErr w:type="spellStart"/>
      <w:r w:rsidR="00B44681">
        <w:t>Stångevägen</w:t>
      </w:r>
      <w:proofErr w:type="spellEnd"/>
      <w:r w:rsidR="00B44681">
        <w:t xml:space="preserve"> noteras endast följande.</w:t>
      </w:r>
      <w:r w:rsidR="00B44681">
        <w:br/>
      </w:r>
      <w:r w:rsidR="00B44681">
        <w:br/>
      </w:r>
      <w:r w:rsidR="00B44681">
        <w:rPr>
          <w:noProof/>
        </w:rPr>
        <w:drawing>
          <wp:inline distT="0" distB="0" distL="0" distR="0" wp14:anchorId="3363FE49" wp14:editId="1E1EFA42">
            <wp:extent cx="5334000" cy="128587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4000" cy="1285875"/>
                    </a:xfrm>
                    <a:prstGeom prst="rect">
                      <a:avLst/>
                    </a:prstGeom>
                  </pic:spPr>
                </pic:pic>
              </a:graphicData>
            </a:graphic>
          </wp:inline>
        </w:drawing>
      </w:r>
      <w:r w:rsidR="00B44681">
        <w:br/>
      </w:r>
      <w:r w:rsidR="00B44681">
        <w:br/>
        <w:t>Styrelsen anser att det är något oklart exakt vilket område som upplåtits för föreningens anläggningar, och anser därför att det vore önskvärt om Lantmäterimyndigheten i den pågående lantmäteriförrättningen kunde förtydliga detta genom att formellt fastslå vilket utrymme på de belastade fastigheterna som anläggningen upptar och föreningen disponerar.</w:t>
      </w:r>
      <w:r w:rsidR="00B44681">
        <w:br/>
      </w:r>
      <w:r w:rsidR="00B44681">
        <w:br/>
        <w:t>Styrelsen föreslår därför stämman att ge styrelsen i uppdrag att i den pågående lantmäteriförrättningen begära att lantmäterimyndigheten fastställer vilket utrymme som upplåtits för anläggningen.</w:t>
      </w:r>
      <w:r w:rsidR="00B44681">
        <w:br/>
      </w:r>
      <w:r w:rsidR="00B44681">
        <w:br/>
      </w:r>
      <w:r w:rsidR="00652020">
        <w:t xml:space="preserve"> </w:t>
      </w:r>
      <w:r w:rsidR="005972BD" w:rsidRPr="005972BD">
        <w:rPr>
          <w:b/>
          <w:bCs/>
        </w:rPr>
        <w:t>Hastighetsbegränsning</w:t>
      </w:r>
      <w:r w:rsidR="005972BD">
        <w:rPr>
          <w:b/>
          <w:bCs/>
        </w:rPr>
        <w:t xml:space="preserve"> </w:t>
      </w:r>
      <w:r w:rsidR="005972BD" w:rsidRPr="005972BD">
        <w:rPr>
          <w:b/>
          <w:bCs/>
        </w:rPr>
        <w:t>på vägen punkt 1</w:t>
      </w:r>
      <w:r w:rsidR="00B46D44">
        <w:rPr>
          <w:b/>
          <w:bCs/>
        </w:rPr>
        <w:t>0</w:t>
      </w:r>
    </w:p>
    <w:p w14:paraId="7ED989D2" w14:textId="06FD23CE" w:rsidR="00CC44AD" w:rsidRDefault="00CC44AD" w:rsidP="00CC44AD">
      <w:r>
        <w:t>Vår väg är idag en 70-väg. De skyltar med 50 km som är uppsatta är inte lagliga. Trafikverket har vid syn av vägen påpekat att vi inte får ha dessa skyltar om vi ska erhålla något bidrag.</w:t>
      </w:r>
    </w:p>
    <w:p w14:paraId="6C86E6DF" w14:textId="77777777" w:rsidR="00B46D44" w:rsidRDefault="00B46D44" w:rsidP="00CC44AD"/>
    <w:p w14:paraId="7A8944C2" w14:textId="77777777" w:rsidR="00CC44AD" w:rsidRDefault="00CC44AD" w:rsidP="00CC44AD">
      <w:r>
        <w:t>Styrelsen förslag:</w:t>
      </w:r>
    </w:p>
    <w:p w14:paraId="7F1FAFE6" w14:textId="77777777" w:rsidR="00CC44AD" w:rsidRDefault="00CC44AD" w:rsidP="00CC44AD"/>
    <w:p w14:paraId="1438D33F" w14:textId="312F72AA" w:rsidR="00CC44AD" w:rsidRPr="00CC44AD" w:rsidRDefault="00CC44AD">
      <w:r>
        <w:t xml:space="preserve">Sätta upp blå anvisningsskyltar med 40 km från infarten vid väg 679 till efter kurvan vid Stjärnekullevägen. Där ska stå en skylt att 40 km upphör. Vid </w:t>
      </w:r>
      <w:proofErr w:type="spellStart"/>
      <w:r>
        <w:t>Gatenhjelmsvägen</w:t>
      </w:r>
      <w:proofErr w:type="spellEnd"/>
      <w:r>
        <w:t xml:space="preserve"> sätts en ny blå anvisningsskylt </w:t>
      </w:r>
      <w:r w:rsidR="00FC2D0B">
        <w:t xml:space="preserve">med 40 km. Den gäller fram till den blå anvisningsskylten med 30 km som redan idag står i </w:t>
      </w:r>
      <w:proofErr w:type="spellStart"/>
      <w:r w:rsidR="00FC2D0B">
        <w:t>Eneboms</w:t>
      </w:r>
      <w:proofErr w:type="spellEnd"/>
      <w:r w:rsidR="00FC2D0B">
        <w:t xml:space="preserve"> backe.</w:t>
      </w:r>
    </w:p>
    <w:sectPr w:rsidR="00CC44AD" w:rsidRPr="00CC44A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C367" w14:textId="77777777" w:rsidR="006345F5" w:rsidRDefault="006345F5" w:rsidP="00B44681">
      <w:pPr>
        <w:spacing w:after="0" w:line="240" w:lineRule="auto"/>
      </w:pPr>
      <w:r>
        <w:separator/>
      </w:r>
    </w:p>
  </w:endnote>
  <w:endnote w:type="continuationSeparator" w:id="0">
    <w:p w14:paraId="03060909" w14:textId="77777777" w:rsidR="006345F5" w:rsidRDefault="006345F5" w:rsidP="00B4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9E94" w14:textId="77777777" w:rsidR="00B44681" w:rsidRDefault="00B446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C712" w14:textId="03E0249F" w:rsidR="00B44681" w:rsidRDefault="00B44681">
    <w:pPr>
      <w:pStyle w:val="Sidfot"/>
    </w:pPr>
    <w:r>
      <w:rPr>
        <w:noProof/>
      </w:rPr>
      <mc:AlternateContent>
        <mc:Choice Requires="wps">
          <w:drawing>
            <wp:anchor distT="0" distB="0" distL="114300" distR="114300" simplePos="0" relativeHeight="251659264" behindDoc="0" locked="0" layoutInCell="0" allowOverlap="1" wp14:anchorId="48E99F95" wp14:editId="08D342B4">
              <wp:simplePos x="0" y="0"/>
              <wp:positionH relativeFrom="page">
                <wp:posOffset>0</wp:posOffset>
              </wp:positionH>
              <wp:positionV relativeFrom="page">
                <wp:posOffset>10248900</wp:posOffset>
              </wp:positionV>
              <wp:extent cx="7560310" cy="252095"/>
              <wp:effectExtent l="0" t="0" r="0" b="14605"/>
              <wp:wrapNone/>
              <wp:docPr id="3" name="MSIPCMb7554b6bb2de05326a753e8a" descr="{&quot;HashCode&quot;:-136094679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1261E6" w14:textId="2787A6D2" w:rsidR="00B44681" w:rsidRPr="00B44681" w:rsidRDefault="00B44681" w:rsidP="00B44681">
                          <w:pPr>
                            <w:spacing w:after="0"/>
                            <w:rPr>
                              <w:rFonts w:ascii="Arial" w:hAnsi="Arial" w:cs="Arial"/>
                              <w:color w:val="737373"/>
                              <w:sz w:val="12"/>
                            </w:rPr>
                          </w:pPr>
                          <w:proofErr w:type="spellStart"/>
                          <w:r w:rsidRPr="00B44681">
                            <w:rPr>
                              <w:rFonts w:ascii="Arial" w:hAnsi="Arial" w:cs="Arial"/>
                              <w:color w:val="737373"/>
                              <w:sz w:val="12"/>
                            </w:rPr>
                            <w:t>Confidentiality</w:t>
                          </w:r>
                          <w:proofErr w:type="spellEnd"/>
                          <w:r w:rsidRPr="00B44681">
                            <w:rPr>
                              <w:rFonts w:ascii="Arial" w:hAnsi="Arial" w:cs="Arial"/>
                              <w:color w:val="737373"/>
                              <w:sz w:val="12"/>
                            </w:rPr>
                            <w:t>: C1 -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E99F95" id="_x0000_t202" coordsize="21600,21600" o:spt="202" path="m,l,21600r21600,l21600,xe">
              <v:stroke joinstyle="miter"/>
              <v:path gradientshapeok="t" o:connecttype="rect"/>
            </v:shapetype>
            <v:shape id="MSIPCMb7554b6bb2de05326a753e8a" o:spid="_x0000_s1026" type="#_x0000_t202" alt="{&quot;HashCode&quot;:-1360946790,&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fill o:detectmouseclick="t"/>
              <v:textbox inset="20pt,0,,0">
                <w:txbxContent>
                  <w:p w14:paraId="631261E6" w14:textId="2787A6D2" w:rsidR="00B44681" w:rsidRPr="00B44681" w:rsidRDefault="00B44681" w:rsidP="00B44681">
                    <w:pPr>
                      <w:spacing w:after="0"/>
                      <w:rPr>
                        <w:rFonts w:ascii="Arial" w:hAnsi="Arial" w:cs="Arial"/>
                        <w:color w:val="737373"/>
                        <w:sz w:val="12"/>
                      </w:rPr>
                    </w:pPr>
                    <w:r w:rsidRPr="00B44681">
                      <w:rPr>
                        <w:rFonts w:ascii="Arial" w:hAnsi="Arial" w:cs="Arial"/>
                        <w:color w:val="737373"/>
                        <w:sz w:val="12"/>
                      </w:rPr>
                      <w:t>Confidentiality: C1 -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942E" w14:textId="77777777" w:rsidR="00B44681" w:rsidRDefault="00B44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C890" w14:textId="77777777" w:rsidR="006345F5" w:rsidRDefault="006345F5" w:rsidP="00B44681">
      <w:pPr>
        <w:spacing w:after="0" w:line="240" w:lineRule="auto"/>
      </w:pPr>
      <w:r>
        <w:separator/>
      </w:r>
    </w:p>
  </w:footnote>
  <w:footnote w:type="continuationSeparator" w:id="0">
    <w:p w14:paraId="5E4384BD" w14:textId="77777777" w:rsidR="006345F5" w:rsidRDefault="006345F5" w:rsidP="00B4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5E5F" w14:textId="77777777" w:rsidR="00B44681" w:rsidRDefault="00B446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95A8" w14:textId="77777777" w:rsidR="00B44681" w:rsidRDefault="00B4468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6004" w14:textId="77777777" w:rsidR="00B44681" w:rsidRDefault="00B4468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CC"/>
    <w:rsid w:val="0005323D"/>
    <w:rsid w:val="00151B9B"/>
    <w:rsid w:val="00271723"/>
    <w:rsid w:val="00305AC3"/>
    <w:rsid w:val="0036604C"/>
    <w:rsid w:val="00367BA3"/>
    <w:rsid w:val="00437806"/>
    <w:rsid w:val="005972BD"/>
    <w:rsid w:val="005C31A0"/>
    <w:rsid w:val="00604B0A"/>
    <w:rsid w:val="00607634"/>
    <w:rsid w:val="006345F5"/>
    <w:rsid w:val="006366F3"/>
    <w:rsid w:val="00652020"/>
    <w:rsid w:val="007B5638"/>
    <w:rsid w:val="008C7ADE"/>
    <w:rsid w:val="009C2792"/>
    <w:rsid w:val="00AB51E6"/>
    <w:rsid w:val="00B44681"/>
    <w:rsid w:val="00B46D44"/>
    <w:rsid w:val="00B50153"/>
    <w:rsid w:val="00C04E9C"/>
    <w:rsid w:val="00C569CC"/>
    <w:rsid w:val="00CC44AD"/>
    <w:rsid w:val="00D65F72"/>
    <w:rsid w:val="00EA3092"/>
    <w:rsid w:val="00F54A88"/>
    <w:rsid w:val="00FC2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5D34E"/>
  <w15:chartTrackingRefBased/>
  <w15:docId w15:val="{6690A242-FFDB-4039-9A1B-7D7DDECB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4468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44681"/>
  </w:style>
  <w:style w:type="paragraph" w:styleId="Sidfot">
    <w:name w:val="footer"/>
    <w:basedOn w:val="Normal"/>
    <w:link w:val="SidfotChar"/>
    <w:uiPriority w:val="99"/>
    <w:unhideWhenUsed/>
    <w:rsid w:val="00B4468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4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648</Words>
  <Characters>3438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Gustav (DS-PRF)</dc:creator>
  <cp:keywords/>
  <dc:description/>
  <cp:lastModifiedBy>Lena Berntson</cp:lastModifiedBy>
  <cp:revision>13</cp:revision>
  <dcterms:created xsi:type="dcterms:W3CDTF">2023-06-07T15:34:00Z</dcterms:created>
  <dcterms:modified xsi:type="dcterms:W3CDTF">2023-06-09T08:31:00Z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aaaee5-c84d-4c37-ab3c-99d07fb6d639_Enabled">
    <vt:lpwstr>true</vt:lpwstr>
  </property>
  <property fmtid="{D5CDD505-2E9C-101B-9397-08002B2CF9AE}" pid="3" name="MSIP_Label_e4aaaee5-c84d-4c37-ab3c-99d07fb6d639_SetDate">
    <vt:lpwstr>2023-06-07T13:25:02Z</vt:lpwstr>
  </property>
  <property fmtid="{D5CDD505-2E9C-101B-9397-08002B2CF9AE}" pid="4" name="MSIP_Label_e4aaaee5-c84d-4c37-ab3c-99d07fb6d639_Method">
    <vt:lpwstr>Privileged</vt:lpwstr>
  </property>
  <property fmtid="{D5CDD505-2E9C-101B-9397-08002B2CF9AE}" pid="5" name="MSIP_Label_e4aaaee5-c84d-4c37-ab3c-99d07fb6d639_Name">
    <vt:lpwstr>e4aaaee5-c84d-4c37-ab3c-99d07fb6d639</vt:lpwstr>
  </property>
  <property fmtid="{D5CDD505-2E9C-101B-9397-08002B2CF9AE}" pid="6" name="MSIP_Label_e4aaaee5-c84d-4c37-ab3c-99d07fb6d639_SiteId">
    <vt:lpwstr>f8be18a6-f648-4a47-be73-86d6c5c6604d</vt:lpwstr>
  </property>
  <property fmtid="{D5CDD505-2E9C-101B-9397-08002B2CF9AE}" pid="7" name="MSIP_Label_e4aaaee5-c84d-4c37-ab3c-99d07fb6d639_ActionId">
    <vt:lpwstr>1a666d2a-1077-4dee-ab41-8475429bf74f</vt:lpwstr>
  </property>
  <property fmtid="{D5CDD505-2E9C-101B-9397-08002B2CF9AE}" pid="8" name="MSIP_Label_e4aaaee5-c84d-4c37-ab3c-99d07fb6d639_ContentBits">
    <vt:lpwstr>2</vt:lpwstr>
  </property>
</Properties>
</file>